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D4821A"/>
          <w:sz w:val="18"/>
        </w:rPr>
        <w:t>RECURSO EDITABLE PARA DOCENTES · PRIMARIA Y ESO</w:t>
      </w:r>
    </w:p>
    <w:p>
      <w:pPr>
        <w:jc w:val="center"/>
      </w:pPr>
      <w:r>
        <w:rPr>
          <w:rFonts w:ascii="Georgia" w:hAnsi="Georgia"/>
          <w:b/>
          <w:color w:val="3D2B1F"/>
          <w:sz w:val="52"/>
        </w:rPr>
        <w:t>Plan lector de aula</w:t>
      </w:r>
    </w:p>
    <w:p>
      <w:pPr>
        <w:jc w:val="center"/>
      </w:pPr>
      <w:r>
        <w:rPr>
          <w:color w:val="5A4232"/>
          <w:sz w:val="22"/>
        </w:rPr>
        <w:t>Plantilla ligera para planificar, registrar y seguir la lectura de tu grupo</w:t>
        <w:br/>
        <w:t>durante el curso. Pensada para el docente individual, no para el centro.</w:t>
      </w:r>
    </w:p>
    <w:p/>
    <w:p>
      <w:pPr>
        <w:jc w:val="center"/>
      </w:pPr>
      <w:r>
        <w:rPr>
          <w:color w:val="5A4232"/>
        </w:rPr>
        <w:t>✓  Objetivos lectores del curso (editable)</w:t>
      </w:r>
    </w:p>
    <w:p>
      <w:pPr>
        <w:jc w:val="center"/>
      </w:pPr>
      <w:r>
        <w:rPr>
          <w:color w:val="5A4232"/>
        </w:rPr>
        <w:t>✓  Calendario de lecturas por trimestre</w:t>
      </w:r>
    </w:p>
    <w:p>
      <w:pPr>
        <w:jc w:val="center"/>
      </w:pPr>
      <w:r>
        <w:rPr>
          <w:color w:val="5A4232"/>
        </w:rPr>
        <w:t>✓  Registro individual de lecturas del alumno</w:t>
      </w:r>
    </w:p>
    <w:p>
      <w:pPr>
        <w:jc w:val="center"/>
      </w:pPr>
      <w:r>
        <w:rPr>
          <w:color w:val="5A4232"/>
        </w:rPr>
        <w:t>✓  Lectómetro de aula imprimible</w:t>
      </w:r>
    </w:p>
    <w:p>
      <w:pPr>
        <w:jc w:val="center"/>
      </w:pPr>
      <w:r>
        <w:rPr>
          <w:color w:val="5A4232"/>
        </w:rPr>
        <w:t>✓  Versión en hoja de cálculo disponible en la misma página</w:t>
      </w:r>
    </w:p>
    <w:p/>
    <w:p>
      <w:pPr>
        <w:jc w:val="center"/>
      </w:pPr>
      <w:r>
        <w:rPr>
          <w:color w:val="5A4232"/>
          <w:sz w:val="18"/>
        </w:rPr>
        <w:t>Versión editable · Adáptala a tu aula</w:t>
        <w:br/>
        <w:t>David Mateos · davidmateos.com · Material gratuito para uso educativo, 2026</w:t>
      </w:r>
    </w:p>
    <w:p>
      <w:r>
        <w:br w:type="page"/>
      </w:r>
    </w:p>
    <w:p>
      <w:pPr>
        <w:pStyle w:val="Heading1"/>
      </w:pPr>
      <w:r>
        <w:t>1 · Datos y objetivos del curso</w:t>
      </w:r>
    </w:p>
    <w:p>
      <w:r>
        <w:t>Grupo: __________  Curso escolar: __________  Docente: ______________________________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fill="3D2B1F"/>
          </w:tcPr>
          <w:p>
            <w:r>
              <w:rPr>
                <w:b/>
                <w:color w:val="FFFFFF"/>
                <w:sz w:val="19"/>
              </w:rPr>
              <w:t>Objetivo del curso</w:t>
            </w:r>
          </w:p>
        </w:tc>
        <w:tc>
          <w:tcPr>
            <w:tcW w:type="dxa" w:w="4873"/>
            <w:shd w:val="clear" w:fill="3D2B1F"/>
          </w:tcPr>
          <w:p>
            <w:r>
              <w:rPr>
                <w:b/>
                <w:color w:val="FFFFFF"/>
                <w:sz w:val="19"/>
              </w:rPr>
              <w:t>Cómo lo mediré</w:t>
            </w:r>
          </w:p>
        </w:tc>
      </w:tr>
      <w:tr>
        <w:tc>
          <w:tcPr>
            <w:tcW w:type="dxa" w:w="4873"/>
          </w:tcPr>
          <w:p>
            <w:r>
              <w:rPr>
                <w:i/>
                <w:color w:val="5A4232"/>
              </w:rPr>
              <w:t>Ej.: cada alumno termina al menos 5 libros</w:t>
            </w:r>
          </w:p>
        </w:tc>
        <w:tc>
          <w:tcPr>
            <w:tcW w:type="dxa" w:w="4873"/>
          </w:tcPr>
          <w:p>
            <w:r>
              <w:rPr>
                <w:i/>
                <w:color w:val="5A4232"/>
              </w:rPr>
              <w:t>Registro individual de lecturas</w:t>
            </w:r>
          </w:p>
        </w:tc>
      </w:tr>
      <w:tr>
        <w:tc>
          <w:tcPr>
            <w:tcW w:type="dxa" w:w="4873"/>
          </w:tcPr>
          <w:p>
            <w:r>
              <w:rPr>
                <w:i/>
                <w:color w:val="5A4232"/>
              </w:rPr>
              <w:t>Ej.: todos prueban 3 géneros distintos</w:t>
            </w:r>
          </w:p>
        </w:tc>
        <w:tc>
          <w:tcPr>
            <w:tcW w:type="dxa" w:w="4873"/>
          </w:tcPr>
          <w:p>
            <w:r>
              <w:rPr>
                <w:i/>
                <w:color w:val="5A4232"/>
              </w:rPr>
              <w:t>Columna "género" del registro</w:t>
            </w:r>
          </w:p>
        </w:tc>
      </w:tr>
      <w:tr>
        <w:tc>
          <w:tcPr>
            <w:tcW w:type="dxa" w:w="4873"/>
          </w:tcPr>
          <w:p>
            <w:r/>
          </w:p>
        </w:tc>
        <w:tc>
          <w:tcPr>
            <w:tcW w:type="dxa" w:w="4873"/>
          </w:tcPr>
          <w:p>
            <w:r/>
          </w:p>
        </w:tc>
      </w:tr>
      <w:tr>
        <w:tc>
          <w:tcPr>
            <w:tcW w:type="dxa" w:w="4873"/>
          </w:tcPr>
          <w:p>
            <w:r/>
          </w:p>
        </w:tc>
        <w:tc>
          <w:tcPr>
            <w:tcW w:type="dxa" w:w="4873"/>
          </w:tcPr>
          <w:p>
            <w:r/>
          </w:p>
        </w:tc>
      </w:tr>
    </w:tbl>
    <w:p/>
    <w:p>
      <w:pPr>
        <w:pStyle w:val="Heading1"/>
      </w:pPr>
      <w:r>
        <w:t>2 · Calendario de lecturas del curso</w:t>
      </w:r>
    </w:p>
    <w:p>
      <w:r>
        <w:t>Una fila por lectura planificada. La "actividad de cierre" sustituye al examen: ideas en el kit «Evaluar la lectura sin examen» de davidmateos.com/recursos-docentes.html.</w:t>
      </w:r>
    </w:p>
    <w:p>
      <w:pPr>
        <w:pStyle w:val="Heading2"/>
      </w:pPr>
      <w:r>
        <w:t>Primer trimestre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49"/>
        <w:gridCol w:w="1949"/>
        <w:gridCol w:w="1949"/>
        <w:gridCol w:w="1949"/>
        <w:gridCol w:w="1949"/>
      </w:tblGrid>
      <w:tr>
        <w:tc>
          <w:tcPr>
            <w:tcW w:type="dxa" w:w="1949"/>
            <w:shd w:val="clear" w:fill="3D2B1F"/>
          </w:tcPr>
          <w:p>
            <w:r>
              <w:rPr>
                <w:b/>
                <w:color w:val="FFFFFF"/>
                <w:sz w:val="19"/>
              </w:rPr>
              <w:t>Título y autor/a</w:t>
            </w:r>
          </w:p>
        </w:tc>
        <w:tc>
          <w:tcPr>
            <w:tcW w:type="dxa" w:w="1949"/>
            <w:shd w:val="clear" w:fill="3D2B1F"/>
          </w:tcPr>
          <w:p>
            <w:r>
              <w:rPr>
                <w:b/>
                <w:color w:val="FFFFFF"/>
                <w:sz w:val="19"/>
              </w:rPr>
              <w:t>Tipo</w:t>
            </w:r>
          </w:p>
        </w:tc>
        <w:tc>
          <w:tcPr>
            <w:tcW w:type="dxa" w:w="1949"/>
            <w:shd w:val="clear" w:fill="3D2B1F"/>
          </w:tcPr>
          <w:p>
            <w:r>
              <w:rPr>
                <w:b/>
                <w:color w:val="FFFFFF"/>
                <w:sz w:val="19"/>
              </w:rPr>
              <w:t>Semanas</w:t>
            </w:r>
          </w:p>
        </w:tc>
        <w:tc>
          <w:tcPr>
            <w:tcW w:type="dxa" w:w="1949"/>
            <w:shd w:val="clear" w:fill="3D2B1F"/>
          </w:tcPr>
          <w:p>
            <w:r>
              <w:rPr>
                <w:b/>
                <w:color w:val="FFFFFF"/>
                <w:sz w:val="19"/>
              </w:rPr>
              <w:t>Actividad de cierre</w:t>
            </w:r>
          </w:p>
        </w:tc>
        <w:tc>
          <w:tcPr>
            <w:tcW w:type="dxa" w:w="1949"/>
            <w:shd w:val="clear" w:fill="3D2B1F"/>
          </w:tcPr>
          <w:p>
            <w:r>
              <w:rPr>
                <w:b/>
                <w:color w:val="FFFFFF"/>
                <w:sz w:val="19"/>
              </w:rPr>
              <w:t>Hecho</w:t>
            </w:r>
          </w:p>
        </w:tc>
      </w:tr>
      <w:tr>
        <w:tc>
          <w:tcPr>
            <w:tcW w:type="dxa" w:w="1949"/>
          </w:tcPr>
          <w:p/>
        </w:tc>
        <w:tc>
          <w:tcPr>
            <w:tcW w:type="dxa" w:w="1949"/>
          </w:tcPr>
          <w:p>
            <w:r>
              <w:rPr>
                <w:i/>
                <w:color w:val="5A4232"/>
              </w:rPr>
              <w:t>común / elección</w:t>
            </w:r>
          </w:p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</w:tr>
      <w:tr>
        <w:tc>
          <w:tcPr>
            <w:tcW w:type="dxa" w:w="1949"/>
          </w:tcPr>
          <w:p/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</w:tr>
      <w:tr>
        <w:tc>
          <w:tcPr>
            <w:tcW w:type="dxa" w:w="1949"/>
          </w:tcPr>
          <w:p/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</w:tr>
    </w:tbl>
    <w:p>
      <w:pPr>
        <w:pStyle w:val="Heading2"/>
      </w:pPr>
      <w:r>
        <w:t>Segundo trimestre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49"/>
        <w:gridCol w:w="1949"/>
        <w:gridCol w:w="1949"/>
        <w:gridCol w:w="1949"/>
        <w:gridCol w:w="1949"/>
      </w:tblGrid>
      <w:tr>
        <w:tc>
          <w:tcPr>
            <w:tcW w:type="dxa" w:w="1949"/>
            <w:shd w:val="clear" w:fill="3D2B1F"/>
          </w:tcPr>
          <w:p>
            <w:r>
              <w:rPr>
                <w:b/>
                <w:color w:val="FFFFFF"/>
                <w:sz w:val="19"/>
              </w:rPr>
              <w:t>Título y autor/a</w:t>
            </w:r>
          </w:p>
        </w:tc>
        <w:tc>
          <w:tcPr>
            <w:tcW w:type="dxa" w:w="1949"/>
            <w:shd w:val="clear" w:fill="3D2B1F"/>
          </w:tcPr>
          <w:p>
            <w:r>
              <w:rPr>
                <w:b/>
                <w:color w:val="FFFFFF"/>
                <w:sz w:val="19"/>
              </w:rPr>
              <w:t>Tipo</w:t>
            </w:r>
          </w:p>
        </w:tc>
        <w:tc>
          <w:tcPr>
            <w:tcW w:type="dxa" w:w="1949"/>
            <w:shd w:val="clear" w:fill="3D2B1F"/>
          </w:tcPr>
          <w:p>
            <w:r>
              <w:rPr>
                <w:b/>
                <w:color w:val="FFFFFF"/>
                <w:sz w:val="19"/>
              </w:rPr>
              <w:t>Semanas</w:t>
            </w:r>
          </w:p>
        </w:tc>
        <w:tc>
          <w:tcPr>
            <w:tcW w:type="dxa" w:w="1949"/>
            <w:shd w:val="clear" w:fill="3D2B1F"/>
          </w:tcPr>
          <w:p>
            <w:r>
              <w:rPr>
                <w:b/>
                <w:color w:val="FFFFFF"/>
                <w:sz w:val="19"/>
              </w:rPr>
              <w:t>Actividad de cierre</w:t>
            </w:r>
          </w:p>
        </w:tc>
        <w:tc>
          <w:tcPr>
            <w:tcW w:type="dxa" w:w="1949"/>
            <w:shd w:val="clear" w:fill="3D2B1F"/>
          </w:tcPr>
          <w:p>
            <w:r>
              <w:rPr>
                <w:b/>
                <w:color w:val="FFFFFF"/>
                <w:sz w:val="19"/>
              </w:rPr>
              <w:t>Hecho</w:t>
            </w:r>
          </w:p>
        </w:tc>
      </w:tr>
      <w:tr>
        <w:tc>
          <w:tcPr>
            <w:tcW w:type="dxa" w:w="1949"/>
          </w:tcPr>
          <w:p/>
        </w:tc>
        <w:tc>
          <w:tcPr>
            <w:tcW w:type="dxa" w:w="1949"/>
          </w:tcPr>
          <w:p>
            <w:r>
              <w:rPr>
                <w:i/>
                <w:color w:val="5A4232"/>
              </w:rPr>
              <w:t>común / elección</w:t>
            </w:r>
          </w:p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</w:tr>
      <w:tr>
        <w:tc>
          <w:tcPr>
            <w:tcW w:type="dxa" w:w="1949"/>
          </w:tcPr>
          <w:p/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</w:tr>
      <w:tr>
        <w:tc>
          <w:tcPr>
            <w:tcW w:type="dxa" w:w="1949"/>
          </w:tcPr>
          <w:p/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</w:tr>
    </w:tbl>
    <w:p>
      <w:pPr>
        <w:pStyle w:val="Heading2"/>
      </w:pPr>
      <w:r>
        <w:t>Tercer trimestre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49"/>
        <w:gridCol w:w="1949"/>
        <w:gridCol w:w="1949"/>
        <w:gridCol w:w="1949"/>
        <w:gridCol w:w="1949"/>
      </w:tblGrid>
      <w:tr>
        <w:tc>
          <w:tcPr>
            <w:tcW w:type="dxa" w:w="1949"/>
            <w:shd w:val="clear" w:fill="3D2B1F"/>
          </w:tcPr>
          <w:p>
            <w:r>
              <w:rPr>
                <w:b/>
                <w:color w:val="FFFFFF"/>
                <w:sz w:val="19"/>
              </w:rPr>
              <w:t>Título y autor/a</w:t>
            </w:r>
          </w:p>
        </w:tc>
        <w:tc>
          <w:tcPr>
            <w:tcW w:type="dxa" w:w="1949"/>
            <w:shd w:val="clear" w:fill="3D2B1F"/>
          </w:tcPr>
          <w:p>
            <w:r>
              <w:rPr>
                <w:b/>
                <w:color w:val="FFFFFF"/>
                <w:sz w:val="19"/>
              </w:rPr>
              <w:t>Tipo</w:t>
            </w:r>
          </w:p>
        </w:tc>
        <w:tc>
          <w:tcPr>
            <w:tcW w:type="dxa" w:w="1949"/>
            <w:shd w:val="clear" w:fill="3D2B1F"/>
          </w:tcPr>
          <w:p>
            <w:r>
              <w:rPr>
                <w:b/>
                <w:color w:val="FFFFFF"/>
                <w:sz w:val="19"/>
              </w:rPr>
              <w:t>Semanas</w:t>
            </w:r>
          </w:p>
        </w:tc>
        <w:tc>
          <w:tcPr>
            <w:tcW w:type="dxa" w:w="1949"/>
            <w:shd w:val="clear" w:fill="3D2B1F"/>
          </w:tcPr>
          <w:p>
            <w:r>
              <w:rPr>
                <w:b/>
                <w:color w:val="FFFFFF"/>
                <w:sz w:val="19"/>
              </w:rPr>
              <w:t>Actividad de cierre</w:t>
            </w:r>
          </w:p>
        </w:tc>
        <w:tc>
          <w:tcPr>
            <w:tcW w:type="dxa" w:w="1949"/>
            <w:shd w:val="clear" w:fill="3D2B1F"/>
          </w:tcPr>
          <w:p>
            <w:r>
              <w:rPr>
                <w:b/>
                <w:color w:val="FFFFFF"/>
                <w:sz w:val="19"/>
              </w:rPr>
              <w:t>Hecho</w:t>
            </w:r>
          </w:p>
        </w:tc>
      </w:tr>
      <w:tr>
        <w:tc>
          <w:tcPr>
            <w:tcW w:type="dxa" w:w="1949"/>
          </w:tcPr>
          <w:p/>
        </w:tc>
        <w:tc>
          <w:tcPr>
            <w:tcW w:type="dxa" w:w="1949"/>
          </w:tcPr>
          <w:p>
            <w:r>
              <w:rPr>
                <w:i/>
                <w:color w:val="5A4232"/>
              </w:rPr>
              <w:t>común / elección</w:t>
            </w:r>
          </w:p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</w:tr>
      <w:tr>
        <w:tc>
          <w:tcPr>
            <w:tcW w:type="dxa" w:w="1949"/>
          </w:tcPr>
          <w:p/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</w:tr>
      <w:tr>
        <w:tc>
          <w:tcPr>
            <w:tcW w:type="dxa" w:w="1949"/>
          </w:tcPr>
          <w:p/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  <w:tc>
          <w:tcPr>
            <w:tcW w:type="dxa" w:w="1949"/>
          </w:tcPr>
          <w:p/>
        </w:tc>
      </w:tr>
    </w:tbl>
    <w:p>
      <w:r>
        <w:br w:type="page"/>
      </w:r>
    </w:p>
    <w:p>
      <w:pPr>
        <w:pStyle w:val="Heading1"/>
      </w:pPr>
      <w:r>
        <w:t>3 · Registro individual de lecturas</w:t>
      </w:r>
    </w:p>
    <w:p>
      <w:r>
        <w:t>Fotocopia una por alumno (o usa la versión en hoja de cálculo para toda el aula). La valoración es del alumno, no del docente: es su historial lector, no una nota.</w:t>
      </w:r>
    </w:p>
    <w:p>
      <w:r>
        <w:t>Nombre: ______________________________  Grupo: 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24"/>
        <w:gridCol w:w="1624"/>
        <w:gridCol w:w="1624"/>
        <w:gridCol w:w="1624"/>
        <w:gridCol w:w="1624"/>
        <w:gridCol w:w="1624"/>
      </w:tblGrid>
      <w:tr>
        <w:tc>
          <w:tcPr>
            <w:tcW w:type="dxa" w:w="1624"/>
            <w:shd w:val="clear" w:fill="3D2B1F"/>
          </w:tcPr>
          <w:p>
            <w:r>
              <w:rPr>
                <w:b/>
                <w:color w:val="FFFFFF"/>
                <w:sz w:val="19"/>
              </w:rPr>
              <w:t>N.º</w:t>
            </w:r>
          </w:p>
        </w:tc>
        <w:tc>
          <w:tcPr>
            <w:tcW w:type="dxa" w:w="1624"/>
            <w:shd w:val="clear" w:fill="3D2B1F"/>
          </w:tcPr>
          <w:p>
            <w:r>
              <w:rPr>
                <w:b/>
                <w:color w:val="FFFFFF"/>
                <w:sz w:val="19"/>
              </w:rPr>
              <w:t>Título</w:t>
            </w:r>
          </w:p>
        </w:tc>
        <w:tc>
          <w:tcPr>
            <w:tcW w:type="dxa" w:w="1624"/>
            <w:shd w:val="clear" w:fill="3D2B1F"/>
          </w:tcPr>
          <w:p>
            <w:r>
              <w:rPr>
                <w:b/>
                <w:color w:val="FFFFFF"/>
                <w:sz w:val="19"/>
              </w:rPr>
              <w:t>Género</w:t>
            </w:r>
          </w:p>
        </w:tc>
        <w:tc>
          <w:tcPr>
            <w:tcW w:type="dxa" w:w="1624"/>
            <w:shd w:val="clear" w:fill="3D2B1F"/>
          </w:tcPr>
          <w:p>
            <w:r>
              <w:rPr>
                <w:b/>
                <w:color w:val="FFFFFF"/>
                <w:sz w:val="19"/>
              </w:rPr>
              <w:t>Empezado</w:t>
            </w:r>
          </w:p>
        </w:tc>
        <w:tc>
          <w:tcPr>
            <w:tcW w:type="dxa" w:w="1624"/>
            <w:shd w:val="clear" w:fill="3D2B1F"/>
          </w:tcPr>
          <w:p>
            <w:r>
              <w:rPr>
                <w:b/>
                <w:color w:val="FFFFFF"/>
                <w:sz w:val="19"/>
              </w:rPr>
              <w:t>Terminado</w:t>
            </w:r>
          </w:p>
        </w:tc>
        <w:tc>
          <w:tcPr>
            <w:tcW w:type="dxa" w:w="1624"/>
            <w:shd w:val="clear" w:fill="3D2B1F"/>
          </w:tcPr>
          <w:p>
            <w:r>
              <w:rPr>
                <w:b/>
                <w:color w:val="FFFFFF"/>
                <w:sz w:val="19"/>
              </w:rPr>
              <w:t>Mi nota (1-5) y por qué</w:t>
            </w:r>
          </w:p>
        </w:tc>
      </w:tr>
      <w:tr>
        <w:tc>
          <w:tcPr>
            <w:tcW w:type="dxa" w:w="1624"/>
          </w:tcPr>
          <w:p>
            <w:r>
              <w:t>1</w:t>
            </w:r>
          </w:p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</w:tr>
      <w:tr>
        <w:tc>
          <w:tcPr>
            <w:tcW w:type="dxa" w:w="1624"/>
          </w:tcPr>
          <w:p>
            <w:r>
              <w:t>2</w:t>
            </w:r>
          </w:p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</w:tr>
      <w:tr>
        <w:tc>
          <w:tcPr>
            <w:tcW w:type="dxa" w:w="1624"/>
          </w:tcPr>
          <w:p>
            <w:r>
              <w:t>3</w:t>
            </w:r>
          </w:p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</w:tr>
      <w:tr>
        <w:tc>
          <w:tcPr>
            <w:tcW w:type="dxa" w:w="1624"/>
          </w:tcPr>
          <w:p>
            <w:r>
              <w:t>4</w:t>
            </w:r>
          </w:p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</w:tr>
      <w:tr>
        <w:tc>
          <w:tcPr>
            <w:tcW w:type="dxa" w:w="1624"/>
          </w:tcPr>
          <w:p>
            <w:r>
              <w:t>5</w:t>
            </w:r>
          </w:p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</w:tr>
      <w:tr>
        <w:tc>
          <w:tcPr>
            <w:tcW w:type="dxa" w:w="1624"/>
          </w:tcPr>
          <w:p>
            <w:r>
              <w:t>6</w:t>
            </w:r>
          </w:p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</w:tr>
      <w:tr>
        <w:tc>
          <w:tcPr>
            <w:tcW w:type="dxa" w:w="1624"/>
          </w:tcPr>
          <w:p>
            <w:r>
              <w:t>7</w:t>
            </w:r>
          </w:p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</w:tr>
      <w:tr>
        <w:tc>
          <w:tcPr>
            <w:tcW w:type="dxa" w:w="1624"/>
          </w:tcPr>
          <w:p>
            <w:r>
              <w:t>8</w:t>
            </w:r>
          </w:p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</w:tr>
      <w:tr>
        <w:tc>
          <w:tcPr>
            <w:tcW w:type="dxa" w:w="1624"/>
          </w:tcPr>
          <w:p>
            <w:r>
              <w:t>9</w:t>
            </w:r>
          </w:p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</w:tr>
      <w:tr>
        <w:tc>
          <w:tcPr>
            <w:tcW w:type="dxa" w:w="1624"/>
          </w:tcPr>
          <w:p>
            <w:r>
              <w:t>10</w:t>
            </w:r>
          </w:p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  <w:tc>
          <w:tcPr>
            <w:tcW w:type="dxa" w:w="1624"/>
          </w:tcPr>
          <w:p/>
        </w:tc>
      </w:tr>
    </w:tbl>
    <w:p/>
    <w:p>
      <w:r>
        <w:t>¿Algún libro abandonado? Apúntalo también: saber dejar un libro es de lectores maduros. Título y por qué no funcionó: ________________________________________________</w:t>
      </w:r>
    </w:p>
    <w:p>
      <w:r>
        <w:br w:type="page"/>
      </w:r>
    </w:p>
    <w:p>
      <w:pPr>
        <w:pStyle w:val="Heading1"/>
      </w:pPr>
      <w:r>
        <w:t>4 · Lectómetro de aula</w:t>
      </w:r>
    </w:p>
    <w:p>
      <w:r>
        <w:t>Para colgar en el corcho: cada alumno colorea una casilla por libro terminado. Funciona mejor por equipos que individual (evita señalar a los lentos): el aula entera suma hacia un objetivo común, por ejemplo «50 libros antes de junio».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</w:tblGrid>
      <w:tr>
        <w:tc>
          <w:tcPr>
            <w:tcW w:type="dxa" w:w="886"/>
            <w:shd w:val="clear" w:fill="3D2B1F"/>
          </w:tcPr>
          <w:p>
            <w:r>
              <w:rPr>
                <w:b/>
                <w:color w:val="FFFFFF"/>
                <w:sz w:val="19"/>
              </w:rPr>
              <w:t>Equipo</w:t>
            </w:r>
          </w:p>
        </w:tc>
        <w:tc>
          <w:tcPr>
            <w:tcW w:type="dxa" w:w="886"/>
            <w:shd w:val="clear" w:fill="3D2B1F"/>
          </w:tcPr>
          <w:p>
            <w:r>
              <w:rPr>
                <w:b/>
                <w:color w:val="FFFFFF"/>
                <w:sz w:val="19"/>
              </w:rPr>
              <w:t>1</w:t>
            </w:r>
          </w:p>
        </w:tc>
        <w:tc>
          <w:tcPr>
            <w:tcW w:type="dxa" w:w="886"/>
            <w:shd w:val="clear" w:fill="3D2B1F"/>
          </w:tcPr>
          <w:p>
            <w:r>
              <w:rPr>
                <w:b/>
                <w:color w:val="FFFFFF"/>
                <w:sz w:val="19"/>
              </w:rPr>
              <w:t>2</w:t>
            </w:r>
          </w:p>
        </w:tc>
        <w:tc>
          <w:tcPr>
            <w:tcW w:type="dxa" w:w="886"/>
            <w:shd w:val="clear" w:fill="3D2B1F"/>
          </w:tcPr>
          <w:p>
            <w:r>
              <w:rPr>
                <w:b/>
                <w:color w:val="FFFFFF"/>
                <w:sz w:val="19"/>
              </w:rPr>
              <w:t>3</w:t>
            </w:r>
          </w:p>
        </w:tc>
        <w:tc>
          <w:tcPr>
            <w:tcW w:type="dxa" w:w="886"/>
            <w:shd w:val="clear" w:fill="3D2B1F"/>
          </w:tcPr>
          <w:p>
            <w:r>
              <w:rPr>
                <w:b/>
                <w:color w:val="FFFFFF"/>
                <w:sz w:val="19"/>
              </w:rPr>
              <w:t>4</w:t>
            </w:r>
          </w:p>
        </w:tc>
        <w:tc>
          <w:tcPr>
            <w:tcW w:type="dxa" w:w="886"/>
            <w:shd w:val="clear" w:fill="3D2B1F"/>
          </w:tcPr>
          <w:p>
            <w:r>
              <w:rPr>
                <w:b/>
                <w:color w:val="FFFFFF"/>
                <w:sz w:val="19"/>
              </w:rPr>
              <w:t>5</w:t>
            </w:r>
          </w:p>
        </w:tc>
        <w:tc>
          <w:tcPr>
            <w:tcW w:type="dxa" w:w="886"/>
            <w:shd w:val="clear" w:fill="3D2B1F"/>
          </w:tcPr>
          <w:p>
            <w:r>
              <w:rPr>
                <w:b/>
                <w:color w:val="FFFFFF"/>
                <w:sz w:val="19"/>
              </w:rPr>
              <w:t>6</w:t>
            </w:r>
          </w:p>
        </w:tc>
        <w:tc>
          <w:tcPr>
            <w:tcW w:type="dxa" w:w="886"/>
            <w:shd w:val="clear" w:fill="3D2B1F"/>
          </w:tcPr>
          <w:p>
            <w:r>
              <w:rPr>
                <w:b/>
                <w:color w:val="FFFFFF"/>
                <w:sz w:val="19"/>
              </w:rPr>
              <w:t>7</w:t>
            </w:r>
          </w:p>
        </w:tc>
        <w:tc>
          <w:tcPr>
            <w:tcW w:type="dxa" w:w="886"/>
            <w:shd w:val="clear" w:fill="3D2B1F"/>
          </w:tcPr>
          <w:p>
            <w:r>
              <w:rPr>
                <w:b/>
                <w:color w:val="FFFFFF"/>
                <w:sz w:val="19"/>
              </w:rPr>
              <w:t>8</w:t>
            </w:r>
          </w:p>
        </w:tc>
        <w:tc>
          <w:tcPr>
            <w:tcW w:type="dxa" w:w="886"/>
            <w:shd w:val="clear" w:fill="3D2B1F"/>
          </w:tcPr>
          <w:p>
            <w:r>
              <w:rPr>
                <w:b/>
                <w:color w:val="FFFFFF"/>
                <w:sz w:val="19"/>
              </w:rPr>
              <w:t>9</w:t>
            </w:r>
          </w:p>
        </w:tc>
        <w:tc>
          <w:tcPr>
            <w:tcW w:type="dxa" w:w="886"/>
            <w:shd w:val="clear" w:fill="3D2B1F"/>
          </w:tcPr>
          <w:p>
            <w:r>
              <w:rPr>
                <w:b/>
                <w:color w:val="FFFFFF"/>
                <w:sz w:val="19"/>
              </w:rPr>
              <w:t>10</w:t>
            </w:r>
          </w:p>
        </w:tc>
      </w:tr>
      <w:tr>
        <w:tc>
          <w:tcPr>
            <w:tcW w:type="dxa" w:w="886"/>
          </w:tcPr>
          <w:p>
            <w:r>
              <w:t>Equipo 1</w:t>
            </w:r>
          </w:p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</w:tr>
      <w:tr>
        <w:tc>
          <w:tcPr>
            <w:tcW w:type="dxa" w:w="886"/>
          </w:tcPr>
          <w:p>
            <w:r>
              <w:t>Equipo 2</w:t>
            </w:r>
          </w:p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</w:tr>
      <w:tr>
        <w:tc>
          <w:tcPr>
            <w:tcW w:type="dxa" w:w="886"/>
          </w:tcPr>
          <w:p>
            <w:r>
              <w:t>Equipo 3</w:t>
            </w:r>
          </w:p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</w:tr>
      <w:tr>
        <w:tc>
          <w:tcPr>
            <w:tcW w:type="dxa" w:w="886"/>
          </w:tcPr>
          <w:p>
            <w:r>
              <w:t>Equipo 4</w:t>
            </w:r>
          </w:p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</w:tr>
      <w:tr>
        <w:tc>
          <w:tcPr>
            <w:tcW w:type="dxa" w:w="886"/>
          </w:tcPr>
          <w:p>
            <w:r>
              <w:t>Equipo 5</w:t>
            </w:r>
          </w:p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</w:tr>
      <w:tr>
        <w:tc>
          <w:tcPr>
            <w:tcW w:type="dxa" w:w="886"/>
          </w:tcPr>
          <w:p>
            <w:r>
              <w:t>Equipo 6</w:t>
            </w:r>
          </w:p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</w:tr>
      <w:tr>
        <w:tc>
          <w:tcPr>
            <w:tcW w:type="dxa" w:w="886"/>
          </w:tcPr>
          <w:p>
            <w:r>
              <w:t>Equipo 7</w:t>
            </w:r>
          </w:p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</w:tr>
      <w:tr>
        <w:tc>
          <w:tcPr>
            <w:tcW w:type="dxa" w:w="886"/>
          </w:tcPr>
          <w:p>
            <w:r>
              <w:t>Equipo 8</w:t>
            </w:r>
          </w:p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  <w:tc>
          <w:tcPr>
            <w:tcW w:type="dxa" w:w="886"/>
          </w:tcPr>
          <w:p/>
        </w:tc>
      </w:tr>
    </w:tbl>
    <w:p/>
    <w:p>
      <w:r>
        <w:t>Objetivo del aula: ______ libros antes de ____________.  Recompensa pactada (que sea lectora: sesión de lectura libre, visita a la biblioteca, encuentro con autor…): ______________________________</w:t>
      </w:r>
    </w:p>
    <w:p/>
    <w:p>
      <w:r>
        <w:rPr>
          <w:color w:val="5A4232"/>
          <w:sz w:val="18"/>
        </w:rPr>
        <w:t>Material gratuito para uso educativo. La versión en hoja de cálculo (registro de toda el aula con recuentos automáticos), el resto de recursos y las guías didácticas de las sagas Valentina Roca y Calan Kennett están en davidmateos.com/recursos-docentes.html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4232"/>
        <w:sz w:val="16"/>
      </w:rPr>
      <w:t>Plan lector de aula · David Mateos · davidmateos.com/recursos-docentes.html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3D2B1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3D2B1F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